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00EB0" w14:textId="622F99B9" w:rsidR="00776D3E" w:rsidRDefault="00F76F81">
      <w:r w:rsidRPr="00F76F81">
        <w:drawing>
          <wp:inline distT="0" distB="0" distL="0" distR="0" wp14:anchorId="7E9FB1D1" wp14:editId="1B7492C7">
            <wp:extent cx="5715000" cy="6543675"/>
            <wp:effectExtent l="0" t="0" r="0" b="9525"/>
            <wp:docPr id="155689117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54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76D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F81"/>
    <w:rsid w:val="00166F7B"/>
    <w:rsid w:val="00203AD0"/>
    <w:rsid w:val="00E30695"/>
    <w:rsid w:val="00F7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D425A"/>
  <w15:chartTrackingRefBased/>
  <w15:docId w15:val="{9779A047-A0F6-4320-8891-1E2BB096E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Minety Parish Council</dc:creator>
  <cp:keywords/>
  <dc:description/>
  <cp:lastModifiedBy>Minety Parish Council</cp:lastModifiedBy>
  <cp:revision>1</cp:revision>
  <dcterms:created xsi:type="dcterms:W3CDTF">2023-06-02T17:30:00Z</dcterms:created>
  <dcterms:modified xsi:type="dcterms:W3CDTF">2023-06-02T17:32:00Z</dcterms:modified>
</cp:coreProperties>
</file>